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830"/>
              <w:gridCol w:w="4270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ФЕДЕРАЛЬНАЯ СЛУЖБА ПО НАДЗОРУ В СФЕРЕ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ЗАЩИТЫ ПРАВ ПОТРЕБИТЕЛЕЙ И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БЛАГОПОЛУЧИЯ ЧЕЛОВЕКА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ФБУЗ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«Центр гигиены и эпидемиологии в Свердловской области»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Филиал Федерального бюджетного учреждения здравоохранения «Центр гигиены и эпидемиологии в Свердловской области в городе Красноуфимск, Красноуфимском,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Ачитском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и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Артинском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районах»</w:t>
                  </w:r>
                  <w:r w:rsidRPr="00F12582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(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Красноуфимский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 xml:space="preserve"> филиал ФБУЗ «Центр гигиены и эпидемиологии в Свердловской области»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)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ул.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д.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13, 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 Красноуфимск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623300</w:t>
                  </w:r>
                </w:p>
                <w:p w:rsidR="00DB5CA9" w:rsidRPr="00BB059F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т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ел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./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факс</w:t>
                  </w:r>
                  <w:r w:rsidRPr="00444245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(34394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7-59-43</w:t>
                  </w:r>
                </w:p>
                <w:p w:rsidR="00DB5CA9" w:rsidRPr="00444245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E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>-</w:t>
                  </w:r>
                  <w:r w:rsidRPr="006D0D81"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mail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: </w:t>
                  </w:r>
                  <w:hyperlink r:id="rId7" w:history="1"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mail</w:t>
                    </w:r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_07@66.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rospotrebnadzor</w:t>
                    </w:r>
                    <w:proofErr w:type="spellEnd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5CA9" w:rsidRPr="00465ECE" w:rsidRDefault="00616AFB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hyperlink r:id="rId8" w:history="1">
                    <w:r w:rsidR="00DB5CA9" w:rsidRPr="009D1CD9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https://fbuz66.ru/</w:t>
                    </w:r>
                  </w:hyperlink>
                </w:p>
                <w:p w:rsidR="00DB5CA9" w:rsidRPr="008848D7" w:rsidRDefault="00DB5CA9" w:rsidP="00DB5CA9">
                  <w:pPr>
                    <w:pStyle w:val="140"/>
                  </w:pPr>
                  <w:r w:rsidRPr="008848D7">
                    <w:t>ОКПО</w:t>
                  </w:r>
                  <w:r>
                    <w:t xml:space="preserve"> </w:t>
                  </w:r>
                  <w:r w:rsidRPr="00F12582">
                    <w:t>77145016</w:t>
                  </w:r>
                  <w:r w:rsidRPr="008848D7">
                    <w:t>, ОГРН 1056603530510</w:t>
                  </w:r>
                </w:p>
                <w:p w:rsidR="00DB5CA9" w:rsidRPr="008848D7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48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ИНН/КПП 6670081969/668343001</w:t>
                  </w:r>
                </w:p>
                <w:p w:rsidR="000C405C" w:rsidRPr="0096473F" w:rsidRDefault="000C405C" w:rsidP="00B551AE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551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7346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tbl>
      <w:tblPr>
        <w:tblW w:w="20264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9409"/>
        <w:gridCol w:w="420"/>
        <w:gridCol w:w="435"/>
      </w:tblGrid>
      <w:tr w:rsidR="00421388" w:rsidRPr="00421388" w:rsidTr="00421388">
        <w:trPr>
          <w:tblCellSpacing w:w="15" w:type="dxa"/>
        </w:trPr>
        <w:tc>
          <w:tcPr>
            <w:tcW w:w="4778" w:type="pct"/>
            <w:shd w:val="clear" w:color="auto" w:fill="FFFFFF"/>
            <w:vAlign w:val="center"/>
            <w:hideMark/>
          </w:tcPr>
          <w:p w:rsidR="00421388" w:rsidRPr="00421388" w:rsidRDefault="00421388" w:rsidP="0042138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bookmarkStart w:id="0" w:name="_GoBack"/>
            <w:r w:rsidRPr="00616AFB">
              <w:rPr>
                <w:b/>
                <w:sz w:val="18"/>
                <w:szCs w:val="18"/>
              </w:rPr>
              <w:t>Продавец не возвращает деньги за купленный некачественный товар. На что Вы имеете право?</w:t>
            </w:r>
          </w:p>
        </w:tc>
        <w:tc>
          <w:tcPr>
            <w:tcW w:w="96" w:type="pct"/>
            <w:shd w:val="clear" w:color="auto" w:fill="FFFFFF"/>
            <w:vAlign w:val="center"/>
            <w:hideMark/>
          </w:tcPr>
          <w:p w:rsidR="00421388" w:rsidRPr="00421388" w:rsidRDefault="00421388" w:rsidP="0042138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616AFB">
              <w:rPr>
                <w:sz w:val="18"/>
                <w:szCs w:val="18"/>
              </w:rPr>
              <w:drawing>
                <wp:inline distT="0" distB="0" distL="0" distR="0" wp14:anchorId="2FDB4434" wp14:editId="09D443AE">
                  <wp:extent cx="151130" cy="151130"/>
                  <wp:effectExtent l="0" t="0" r="1270" b="1270"/>
                  <wp:docPr id="2" name="Рисунок 2" descr="PDF">
                    <a:hlinkClick xmlns:a="http://schemas.openxmlformats.org/drawingml/2006/main" r:id="rId9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9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" w:type="pct"/>
            <w:shd w:val="clear" w:color="auto" w:fill="FFFFFF"/>
            <w:vAlign w:val="center"/>
            <w:hideMark/>
          </w:tcPr>
          <w:p w:rsidR="00421388" w:rsidRPr="00421388" w:rsidRDefault="00421388" w:rsidP="0042138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</w:rPr>
            </w:pPr>
            <w:r w:rsidRPr="00616AFB">
              <w:rPr>
                <w:sz w:val="18"/>
                <w:szCs w:val="18"/>
              </w:rPr>
              <w:drawing>
                <wp:inline distT="0" distB="0" distL="0" distR="0" wp14:anchorId="2F3513F3" wp14:editId="224B0B6D">
                  <wp:extent cx="151130" cy="151130"/>
                  <wp:effectExtent l="0" t="0" r="1270" b="1270"/>
                  <wp:docPr id="1" name="Рисунок 1" descr="Печать">
                    <a:hlinkClick xmlns:a="http://schemas.openxmlformats.org/drawingml/2006/main" r:id="rId11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11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388" w:rsidRPr="00421388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21388">
        <w:rPr>
          <w:sz w:val="18"/>
          <w:szCs w:val="18"/>
        </w:rPr>
        <w:t xml:space="preserve">В </w:t>
      </w:r>
      <w:r w:rsidRPr="00616AFB">
        <w:rPr>
          <w:sz w:val="18"/>
          <w:szCs w:val="18"/>
        </w:rPr>
        <w:t xml:space="preserve">консультационный пункт для потребителей </w:t>
      </w:r>
      <w:proofErr w:type="spellStart"/>
      <w:r w:rsidRPr="00616AFB">
        <w:rPr>
          <w:sz w:val="18"/>
          <w:szCs w:val="18"/>
        </w:rPr>
        <w:t>Красноуфимского</w:t>
      </w:r>
      <w:proofErr w:type="spellEnd"/>
      <w:r w:rsidRPr="00616AFB">
        <w:rPr>
          <w:sz w:val="18"/>
          <w:szCs w:val="18"/>
        </w:rPr>
        <w:t xml:space="preserve"> филиала ФБУЗ «Центр гигиены и эпидемиологии в Свердловской области»</w:t>
      </w:r>
      <w:r w:rsidRPr="00421388">
        <w:rPr>
          <w:sz w:val="18"/>
          <w:szCs w:val="18"/>
        </w:rPr>
        <w:t xml:space="preserve"> часто поступают обращения граждан с вопросами о правах потребителей в случаях, когда купленный товар оказывается некачественным. В связи с этим разъясняем.</w:t>
      </w:r>
    </w:p>
    <w:p w:rsidR="00421388" w:rsidRPr="00421388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21388">
        <w:rPr>
          <w:sz w:val="18"/>
          <w:szCs w:val="18"/>
        </w:rPr>
        <w:t>Согласно п.1 ст. 18 Закона Российской Федерации от 07.02.1992 № 2300-1 «О защите прав потребителей» (далее – Закон), в случае обнаружения в товаре недостатков, если они не были оговорены продавцом, Потребитель по своему выбору вправе отказаться от исполнения договора купли-продажи и потребовать возврата уплаченной за товар суммы. По требованию продавца и </w:t>
      </w:r>
      <w:r w:rsidRPr="00616AFB">
        <w:rPr>
          <w:sz w:val="18"/>
          <w:szCs w:val="18"/>
        </w:rPr>
        <w:t>за его счет</w:t>
      </w:r>
      <w:r w:rsidRPr="00421388">
        <w:rPr>
          <w:sz w:val="18"/>
          <w:szCs w:val="18"/>
        </w:rPr>
        <w:t> потребитель должен возвратить товар с недостатками.</w:t>
      </w:r>
    </w:p>
    <w:p w:rsidR="00421388" w:rsidRPr="00421388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21388">
        <w:rPr>
          <w:sz w:val="18"/>
          <w:szCs w:val="18"/>
        </w:rPr>
        <w:t>В случае</w:t>
      </w:r>
      <w:proofErr w:type="gramStart"/>
      <w:r w:rsidRPr="00421388">
        <w:rPr>
          <w:sz w:val="18"/>
          <w:szCs w:val="18"/>
        </w:rPr>
        <w:t>,</w:t>
      </w:r>
      <w:proofErr w:type="gramEnd"/>
      <w:r w:rsidRPr="00421388">
        <w:rPr>
          <w:sz w:val="18"/>
          <w:szCs w:val="18"/>
        </w:rPr>
        <w:t xml:space="preserve"> если продавец отказался удовлетворять Ваши требования добровольно, рекомендуем обратиться в суд. В случае нарушения срока удовлетворения требования потребителя, согласно ст.22 Закона о защите прав потребителей продавец, допустивший такое нарушение, уплачивает потребителю за каждый день просрочки неустойку (пеню) в размере одного процента цены товара.</w:t>
      </w:r>
    </w:p>
    <w:p w:rsidR="00421388" w:rsidRPr="00421388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21388">
        <w:rPr>
          <w:sz w:val="18"/>
          <w:szCs w:val="18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Законом для удовлетворения соответствующих требований потребителя.</w:t>
      </w:r>
    </w:p>
    <w:p w:rsidR="00D8111E" w:rsidRPr="00616AFB" w:rsidRDefault="00D8111E" w:rsidP="00D811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16AFB">
        <w:rPr>
          <w:sz w:val="18"/>
          <w:szCs w:val="18"/>
        </w:rPr>
        <w:t xml:space="preserve">В силу </w:t>
      </w:r>
      <w:hyperlink r:id="rId13" w:history="1">
        <w:r w:rsidRPr="00616AFB">
          <w:rPr>
            <w:sz w:val="18"/>
            <w:szCs w:val="18"/>
          </w:rPr>
          <w:t>п. 4 ст. 24</w:t>
        </w:r>
      </w:hyperlink>
      <w:r w:rsidRPr="00616AFB">
        <w:rPr>
          <w:sz w:val="18"/>
          <w:szCs w:val="18"/>
        </w:rPr>
        <w:t xml:space="preserve"> этого же закона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</w:p>
    <w:p w:rsidR="00421388" w:rsidRPr="00421388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21388">
        <w:rPr>
          <w:sz w:val="18"/>
          <w:szCs w:val="18"/>
        </w:rPr>
        <w:t>В п. 31 постановления Пленума Верховного Суда № 17 от 28 июня 2012 г. разъяснено, что убытки, причиненные потребителю в связи с нарушением продавцом его прав, подлежат возмещению в полном объеме.</w:t>
      </w:r>
    </w:p>
    <w:p w:rsidR="00BC6094" w:rsidRPr="00616AFB" w:rsidRDefault="00BC6094" w:rsidP="00BC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16AFB">
        <w:rPr>
          <w:sz w:val="18"/>
          <w:szCs w:val="18"/>
        </w:rPr>
        <w:t>При определении причиненных потребителю убытков</w:t>
      </w:r>
      <w:r w:rsidRPr="00616AFB">
        <w:rPr>
          <w:sz w:val="18"/>
          <w:szCs w:val="18"/>
        </w:rPr>
        <w:t>,</w:t>
      </w:r>
      <w:r w:rsidRPr="00616AFB">
        <w:rPr>
          <w:sz w:val="18"/>
          <w:szCs w:val="18"/>
        </w:rPr>
        <w:t xml:space="preserve"> в соответствии с </w:t>
      </w:r>
      <w:hyperlink r:id="rId14" w:history="1">
        <w:r w:rsidRPr="00616AFB">
          <w:rPr>
            <w:sz w:val="18"/>
            <w:szCs w:val="18"/>
          </w:rPr>
          <w:t>пунктом 3 статьи 393</w:t>
        </w:r>
      </w:hyperlink>
      <w:r w:rsidRPr="00616AFB">
        <w:rPr>
          <w:sz w:val="18"/>
          <w:szCs w:val="18"/>
        </w:rPr>
        <w:t xml:space="preserve"> ГК РФ</w:t>
      </w:r>
      <w:r w:rsidRPr="00616AFB">
        <w:rPr>
          <w:sz w:val="18"/>
          <w:szCs w:val="18"/>
        </w:rPr>
        <w:t>,</w:t>
      </w:r>
      <w:r w:rsidRPr="00616AFB">
        <w:rPr>
          <w:sz w:val="18"/>
          <w:szCs w:val="18"/>
        </w:rPr>
        <w:t xml:space="preserve"> следует исходить из цен, существующих в том месте, где должно было быть удовлетворено требование потребителя, на день вынесения решения, если </w:t>
      </w:r>
      <w:hyperlink r:id="rId15" w:history="1">
        <w:r w:rsidRPr="00616AFB">
          <w:rPr>
            <w:sz w:val="18"/>
            <w:szCs w:val="18"/>
          </w:rPr>
          <w:t>Законом</w:t>
        </w:r>
      </w:hyperlink>
      <w:r w:rsidRPr="00616AFB">
        <w:rPr>
          <w:sz w:val="18"/>
          <w:szCs w:val="18"/>
        </w:rPr>
        <w:t xml:space="preserve"> или договором не предусмотрено иное.</w:t>
      </w:r>
    </w:p>
    <w:p w:rsidR="00421388" w:rsidRPr="00421388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421388">
        <w:rPr>
          <w:sz w:val="18"/>
          <w:szCs w:val="18"/>
        </w:rPr>
        <w:t>Таким образом, потребитель вправе требовать возмещения убытков, связанных с возвратом товара ненадлежащего качества, в размере, обеспечивающем приобретение им аналогичного товара, что согласуется с правовой позицией отраженной в пункте 3 Обзора судебной практики по делам о защите прав потребителей, утвержденном Президиумом Верховного Суда РФ 14.10.2020.</w:t>
      </w:r>
      <w:proofErr w:type="gramEnd"/>
    </w:p>
    <w:p w:rsidR="00421388" w:rsidRPr="00421388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21388">
        <w:rPr>
          <w:sz w:val="18"/>
          <w:szCs w:val="18"/>
        </w:rPr>
        <w:t>При этом, как указано в п. 45 Постановления Пленума Верховного Суда Российской Федерации № 17 от 28.06.2012 г. «О рассмотрении судами гражданских дел по спорам о защите прав потребителей»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D8111E" w:rsidRPr="00616AFB" w:rsidRDefault="00421388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21388">
        <w:rPr>
          <w:sz w:val="18"/>
          <w:szCs w:val="18"/>
        </w:rPr>
        <w:t>Размер компенсации морального вреда определяется судом независимо от размера возмещения имущественного вреда. Поэтому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определяется судом с учетом характера причиненных потребителю нравственных и физических страданий исходя из принципа разумност</w:t>
      </w:r>
      <w:r w:rsidR="00D8111E" w:rsidRPr="00616AFB">
        <w:rPr>
          <w:sz w:val="18"/>
          <w:szCs w:val="18"/>
        </w:rPr>
        <w:t>и справедливости.</w:t>
      </w:r>
    </w:p>
    <w:p w:rsidR="00CA52B7" w:rsidRPr="00616AFB" w:rsidRDefault="00CA52B7" w:rsidP="00421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16AFB">
        <w:rPr>
          <w:sz w:val="18"/>
          <w:szCs w:val="18"/>
        </w:rPr>
        <w:t xml:space="preserve">Напоминаем, что потребители за консультациями и оказанием правовой помощи при нарушении прав потребителей, могут обращаться в консультационный пункт для потребителей </w:t>
      </w:r>
      <w:proofErr w:type="spellStart"/>
      <w:r w:rsidRPr="00616AFB">
        <w:rPr>
          <w:sz w:val="18"/>
          <w:szCs w:val="18"/>
        </w:rPr>
        <w:t>Красноуфимского</w:t>
      </w:r>
      <w:proofErr w:type="spellEnd"/>
      <w:r w:rsidRPr="00616AFB">
        <w:rPr>
          <w:sz w:val="18"/>
          <w:szCs w:val="18"/>
        </w:rPr>
        <w:t xml:space="preserve"> филиала ФБУЗ «Центр гигиены и эпидемиологии в Свердловской области» по адресу: Свердловская область, г. Красноуфимск, ул. Советская, д.13, </w:t>
      </w:r>
      <w:proofErr w:type="spellStart"/>
      <w:r w:rsidRPr="00616AFB">
        <w:rPr>
          <w:sz w:val="18"/>
          <w:szCs w:val="18"/>
        </w:rPr>
        <w:t>каб</w:t>
      </w:r>
      <w:proofErr w:type="spellEnd"/>
      <w:r w:rsidRPr="00616AFB">
        <w:rPr>
          <w:sz w:val="18"/>
          <w:szCs w:val="18"/>
        </w:rPr>
        <w:t>. 14, или по телефону 89024474205.</w:t>
      </w:r>
    </w:p>
    <w:bookmarkEnd w:id="0"/>
    <w:p w:rsidR="0086486F" w:rsidRPr="00616AFB" w:rsidRDefault="0086486F" w:rsidP="00CA52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sectPr w:rsidR="0086486F" w:rsidRPr="006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174"/>
    <w:multiLevelType w:val="multilevel"/>
    <w:tmpl w:val="6A2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0EEF"/>
    <w:multiLevelType w:val="multilevel"/>
    <w:tmpl w:val="318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45230"/>
    <w:multiLevelType w:val="multilevel"/>
    <w:tmpl w:val="72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372B57"/>
    <w:multiLevelType w:val="multilevel"/>
    <w:tmpl w:val="C44ABF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A68355A"/>
    <w:multiLevelType w:val="multilevel"/>
    <w:tmpl w:val="116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4E32"/>
    <w:rsid w:val="00090586"/>
    <w:rsid w:val="000C405C"/>
    <w:rsid w:val="001F6E3E"/>
    <w:rsid w:val="002E25E5"/>
    <w:rsid w:val="002E689D"/>
    <w:rsid w:val="002F65C3"/>
    <w:rsid w:val="00303A60"/>
    <w:rsid w:val="0031508F"/>
    <w:rsid w:val="003425CC"/>
    <w:rsid w:val="00370892"/>
    <w:rsid w:val="00376D37"/>
    <w:rsid w:val="003A23C8"/>
    <w:rsid w:val="00421388"/>
    <w:rsid w:val="004553EC"/>
    <w:rsid w:val="00473BFF"/>
    <w:rsid w:val="005056A2"/>
    <w:rsid w:val="00520B40"/>
    <w:rsid w:val="0059365E"/>
    <w:rsid w:val="005C5113"/>
    <w:rsid w:val="00616AFB"/>
    <w:rsid w:val="006C7D90"/>
    <w:rsid w:val="00731D08"/>
    <w:rsid w:val="007346F9"/>
    <w:rsid w:val="007543CF"/>
    <w:rsid w:val="007A174C"/>
    <w:rsid w:val="007F2635"/>
    <w:rsid w:val="0080679F"/>
    <w:rsid w:val="0086486F"/>
    <w:rsid w:val="008724C3"/>
    <w:rsid w:val="008822D8"/>
    <w:rsid w:val="008A45D8"/>
    <w:rsid w:val="008B3665"/>
    <w:rsid w:val="008B393F"/>
    <w:rsid w:val="00927D73"/>
    <w:rsid w:val="0096473F"/>
    <w:rsid w:val="00976A63"/>
    <w:rsid w:val="009B2A62"/>
    <w:rsid w:val="009B3DE6"/>
    <w:rsid w:val="009D4A4D"/>
    <w:rsid w:val="009E71DE"/>
    <w:rsid w:val="00A0198F"/>
    <w:rsid w:val="00A60E2B"/>
    <w:rsid w:val="00B551AE"/>
    <w:rsid w:val="00BC6094"/>
    <w:rsid w:val="00CA52B7"/>
    <w:rsid w:val="00D2183F"/>
    <w:rsid w:val="00D56E21"/>
    <w:rsid w:val="00D62A8C"/>
    <w:rsid w:val="00D8111E"/>
    <w:rsid w:val="00D90BFA"/>
    <w:rsid w:val="00DB5CA9"/>
    <w:rsid w:val="00E03BE0"/>
    <w:rsid w:val="00E222F9"/>
    <w:rsid w:val="00E92439"/>
    <w:rsid w:val="00F05A7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8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218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27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13" Type="http://schemas.openxmlformats.org/officeDocument/2006/relationships/hyperlink" Target="https://login.consultant.ru/link/?req=doc&amp;base=LAW&amp;n=454123&amp;dst=1004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_07@66.rospotrebnadzor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04.rospotrebnadzor.ru/index.php/otdel-zpp/org/19194-28022024.html?tmpl=component&amp;print=1&amp;layout=default&amp;pag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23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04.rospotrebnadzor.ru/index.php/otdel-zpp/org/19194-28022024.pdf" TargetMode="External"/><Relationship Id="rId14" Type="http://schemas.openxmlformats.org/officeDocument/2006/relationships/hyperlink" Target="https://login.consultant.ru/link/?req=doc&amp;base=LAW&amp;n=471848&amp;dst=10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2024-04-25T05:10:00Z</cp:lastPrinted>
  <dcterms:created xsi:type="dcterms:W3CDTF">2024-04-25T05:10:00Z</dcterms:created>
  <dcterms:modified xsi:type="dcterms:W3CDTF">2024-04-25T05:10:00Z</dcterms:modified>
</cp:coreProperties>
</file>